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FF3366"/>
          <w:sz w:val="30"/>
          <w:szCs w:val="30"/>
          <w:bdr w:val="none" w:sz="0" w:space="0" w:color="auto" w:frame="1"/>
        </w:rPr>
        <w:t>Памятка для родителей "Безопасный Новый год" </w:t>
      </w:r>
      <w:r>
        <w:rPr>
          <w:rFonts w:ascii="Georgia" w:hAnsi="Georgia"/>
          <w:b/>
          <w:bCs/>
          <w:noProof/>
          <w:color w:val="FF3366"/>
          <w:sz w:val="30"/>
          <w:szCs w:val="3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dou32.edu.yar.ru/bezopasniy_noviy_god_w550_h7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9C048" id="Прямоугольник 1" o:spid="_x0000_s1026" alt="https://mdou32.edu.yar.ru/bezopasniy_noviy_god_w550_h7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oDT8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1740DD" w:rsidRDefault="001740DD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1740DD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Новый год – самый веселый, самый долгожданный праздник.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Но чтобы новогодние праздники ничем не омрачились, необходимо помнить… Нет, не помнить, а соблюдать правила пожарной безопасности.</w:t>
      </w:r>
    </w:p>
    <w:p w:rsidR="00DD0F94" w:rsidRDefault="00DD0F94" w:rsidP="00DD0F9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Елку нужно </w:t>
      </w:r>
      <w:proofErr w:type="gramStart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установить: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подальше</w:t>
      </w:r>
      <w:proofErr w:type="gramEnd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 от батарей отопления, чтобы она не мешала свободно ходить по комнате и не заслоняла двери, ведущие в другие комнаты. 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Верхушка елки не должна упираться в потолок. 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Нельзя украшать елку (настоящие и искусственные) игрушками, которые легко воспламеняются, обкладывать подставку под елкой обычной ватой, украшать дерево горящими свечками. 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DD0F94" w:rsidRDefault="00DD0F94" w:rsidP="00DD0F9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Электрические гирлянды безопасна, если прошла сертификацию и во время хранения на складе магазина не была испорчена.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проводка сильно нагреваются или плавятся, пользоваться такой гирляндой нельзя.</w:t>
      </w:r>
    </w:p>
    <w:p w:rsidR="00DD0F94" w:rsidRDefault="00DD0F94" w:rsidP="00DD0F9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- Не покупайте </w:t>
      </w:r>
      <w:proofErr w:type="spellStart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электрогирлянды</w:t>
      </w:r>
      <w:proofErr w:type="spellEnd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 неизвестного производства, не используйте самодельные </w:t>
      </w:r>
      <w:proofErr w:type="gramStart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гирлянды;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-</w:t>
      </w:r>
      <w:proofErr w:type="gramEnd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Инструкция должна быть на русском языке с перечислением всех опасных факторов;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 xml:space="preserve">- При выборе гирлянды старайтесь отдать предпочтение менее мощным. Чем меньше мощность лампочек, тем меньше создаваемый ими нагрев, а значит – и риск </w:t>
      </w:r>
      <w:proofErr w:type="gramStart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возгорания;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-</w:t>
      </w:r>
      <w:proofErr w:type="gramEnd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 Не используйте одновременно больше трех гирлянд;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- Никогда не оставляйте гирлянды включенными, если уходите из дома или ложитесь спать;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 xml:space="preserve">- Объясните детям, что </w:t>
      </w:r>
      <w:proofErr w:type="spellStart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электрогирлянды</w:t>
      </w:r>
      <w:proofErr w:type="spellEnd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 – это не игрушка: их не стоит трогать, а тем более, включать и выключать;</w:t>
      </w:r>
    </w:p>
    <w:p w:rsidR="00DD0F94" w:rsidRDefault="00DD0F94" w:rsidP="00DD0F9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изделий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lastRenderedPageBreak/>
        <w:t>кожи. Нередко случается, что ребята лишаются конечностей, в основном пальцев рук. Бывает, что петарды взрываются прямо в кармане.</w:t>
      </w:r>
    </w:p>
    <w:p w:rsidR="00DD0F94" w:rsidRDefault="00DD0F94" w:rsidP="00DD0F9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Чтобы предотвратить несчастный случай, необходимо строго соблюдать правила пользования пиротехническими изделиями. 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Не стоит приобретать их на оптовых рынках, в подземных переходах или электропоездах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Нельзя использовать пиротехнические изделия с поврежденным корпусом или фитилем</w:t>
      </w:r>
    </w:p>
    <w:p w:rsidR="00DD0F94" w:rsidRDefault="00DD0F94" w:rsidP="00DD0F9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  <w:proofErr w:type="gramStart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>Недопустимо: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использовать</w:t>
      </w:r>
      <w:proofErr w:type="gramEnd"/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t xml:space="preserve"> пиротехнические изделия под низкими навесами и кронами деревьев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носить такие изделия в карманах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направлять ракеты и петарды на людей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подходить ближе, чем на 15 метров к зажженным фейерверкам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бросать петарды под ноги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поджигать фитиль, держа его возле лица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использовать пиротехнику при сильном ветре.</w:t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</w:r>
      <w:r>
        <w:rPr>
          <w:rFonts w:ascii="Georgia" w:hAnsi="Georgia"/>
          <w:color w:val="003399"/>
          <w:sz w:val="27"/>
          <w:szCs w:val="27"/>
          <w:bdr w:val="none" w:sz="0" w:space="0" w:color="auto" w:frame="1"/>
        </w:rPr>
        <w:br/>
        <w:t>Чтобы праздничные дни не были омрачены, соблюдайте правила пожарной безопасности.</w:t>
      </w: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3399"/>
          <w:sz w:val="27"/>
          <w:szCs w:val="27"/>
          <w:bdr w:val="none" w:sz="0" w:space="0" w:color="auto" w:frame="1"/>
        </w:rPr>
      </w:pP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FF0066"/>
          <w:sz w:val="21"/>
          <w:szCs w:val="21"/>
          <w:bdr w:val="none" w:sz="0" w:space="0" w:color="auto" w:frame="1"/>
          <w:lang w:eastAsia="ru-RU"/>
        </w:rPr>
        <w:t>ПАМЯТКА для родителей по профилактике экстремизма</w:t>
      </w:r>
      <w:r w:rsidRPr="00BE02FB">
        <w:rPr>
          <w:rFonts w:ascii="Georgia" w:eastAsia="Times New Roman" w:hAnsi="Georgia" w:cs="Times New Roman"/>
          <w:noProof/>
          <w:color w:val="FF0066"/>
          <w:sz w:val="27"/>
          <w:szCs w:val="27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mdou32.edu.yar.ru/ekstremizm_w250_h14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E812B" id="Прямоугольник 2" o:spid="_x0000_s1026" alt="https://mdou32.edu.yar.ru/ekstremizm_w250_h14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Nb16QFAwAAB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В настоящее время в мире все чаще говорят о проблеме экстремизма. И для этого есть все основания. Основной группой риска для пропаганды экстремистов является подростковая молодежь.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Обращаем внимание на необходимость принятия дополнительных мер по обеспечению безопасности Ваших детей. Предостерегите их от негативного влияния экстремистских идей!</w:t>
      </w: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Что такое экстремизм?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Экстремизм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Федеральном законе от 25 июля Полное содержание экстремисткой деятельности (экстремизма) раскрыто в 2002 г. N 114-ФЗ «О противодействии экстремистской деятельности».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Федерального закона от 25 июля </w:t>
      </w:r>
      <w:proofErr w:type="gramStart"/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 xml:space="preserve"> ст. 152002 г. N 114-ФЗ «О противодействии экстремистской деятельности»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 </w:t>
      </w:r>
      <w:hyperlink r:id="rId5" w:anchor="block_203" w:history="1">
        <w:r w:rsidRPr="00BE02FB">
          <w:rPr>
            <w:rFonts w:ascii="Georgia" w:eastAsia="Times New Roman" w:hAnsi="Georgia" w:cs="Times New Roman"/>
            <w:b/>
            <w:bCs/>
            <w:color w:val="003366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административную</w:t>
        </w:r>
      </w:hyperlink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, </w:t>
      </w:r>
      <w:hyperlink r:id="rId6" w:anchor="block_280" w:history="1">
        <w:r w:rsidRPr="00BE02FB">
          <w:rPr>
            <w:rFonts w:ascii="Georgia" w:eastAsia="Times New Roman" w:hAnsi="Georgia" w:cs="Times New Roman"/>
            <w:b/>
            <w:bCs/>
            <w:color w:val="003366"/>
            <w:sz w:val="21"/>
            <w:szCs w:val="21"/>
            <w:u w:val="single"/>
            <w:bdr w:val="none" w:sz="0" w:space="0" w:color="auto" w:frame="1"/>
            <w:lang w:eastAsia="ru-RU"/>
          </w:rPr>
          <w:t>уголовную</w:t>
        </w:r>
      </w:hyperlink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, и гражданско-правовую ответственность.</w:t>
      </w: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Административная ответственность за проявления экстремизма</w:t>
      </w:r>
      <w:bookmarkStart w:id="0" w:name="981"/>
      <w:bookmarkEnd w:id="0"/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20.1 КоАП РФ 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–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мелкое хулиганство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20.3 КоАП РФ</w:t>
      </w:r>
      <w:r w:rsidRPr="00BE02FB">
        <w:rPr>
          <w:rFonts w:ascii="Georgia" w:eastAsia="Times New Roman" w:hAnsi="Georgia" w:cs="Times New Roman"/>
          <w:b/>
          <w:bCs/>
          <w:i/>
          <w:iCs/>
          <w:color w:val="003366"/>
          <w:sz w:val="21"/>
          <w:szCs w:val="21"/>
          <w:bdr w:val="none" w:sz="0" w:space="0" w:color="auto" w:frame="1"/>
          <w:lang w:eastAsia="ru-RU"/>
        </w:rPr>
        <w:t> –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пропаганда и публичное демонстрирование нацистской атрибутики или символики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За такое нарушение предусмотрены: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Изготовление, сбыт нацистской атрибутики или символики влекут за собой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spacing w:after="0" w:line="252" w:lineRule="atLeast"/>
        <w:ind w:right="-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20.29 КоАП РФ -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массовое распространение экстремистских материалов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. 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Экстремистские материалы – это документы, либо информация на иных носителях, которые призывают к осуществлению экстремистской деятельности.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Данное правонарушение влечет за собой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Уголовная ответственность за экстремистские преступления.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Круг экстремистских преступлений достаточно широк. В соответствии с примечанием 2 к ст. 282.1 Уголовного кодекса Российской Федерации </w:t>
      </w: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 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совершенные публично или с использованием средств массовой информации, либо информационно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 телекоммуникационных сетей, в том числе сети «Интернет».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Все эти преступления можно разделить на несколько групп: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Преступления против личности: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п. «л» ч. 2 ст. 105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убийство по данным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п. «е» ч. 2 ст. 111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умышленное причинение тяжкого вреда здоровью по тем же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п. «е» ч. 2 ст. 112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умышленное причинение средней тяжести вреда здоровью по этим же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ч. 2 ст. 115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умышленное причинение легкого вреда здоровью по указанным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ч. 2 ст. 116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побои, совершенные по указанным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п. «з» ч. 2 ст. 117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истязание по тем же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п. 2 ст. 119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угроза убийством или причинением тяжкого вреда здоровью по тем же мотивам.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II. Преступления против конституционных прав и свобод человека и гражданина: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136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дискриминация,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религии и т.д.;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148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воспрепятствование осуществлению права на свободу совести и вероисповеданий;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149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воспрепятствование проведению собрания, митинга, демонстрации, шествия, пикетирования или участию в них.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ч. 1 ст. 213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lastRenderedPageBreak/>
        <w:t>ч. 2 ст. 214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вандализм, совершенный по тем же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п. «б» ч. 2 ст. 244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надругательство над телами умерших и местами их захоронения, совершенное по указанным мотивам;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280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282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282.1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организация экстремистского сообщества;</w:t>
      </w:r>
    </w:p>
    <w:p w:rsidR="00BE02FB" w:rsidRPr="00BE02FB" w:rsidRDefault="00BE02FB" w:rsidP="00BE02FB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ст. 282.2 УК РФ</w:t>
      </w: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 – организация деятельности экстремистской организации.</w:t>
      </w:r>
    </w:p>
    <w:p w:rsidR="00BE02FB" w:rsidRPr="00BE02FB" w:rsidRDefault="00BE02FB" w:rsidP="00BE02FB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66"/>
          <w:sz w:val="24"/>
          <w:szCs w:val="24"/>
          <w:bdr w:val="none" w:sz="0" w:space="0" w:color="auto" w:frame="1"/>
          <w:lang w:eastAsia="ru-RU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ПОМНИТЕ!!!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</w:t>
      </w:r>
    </w:p>
    <w:p w:rsidR="00BE02FB" w:rsidRPr="00BE02FB" w:rsidRDefault="00BE02FB" w:rsidP="00BE02FB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Если Вы или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BE02FB" w:rsidRPr="00BE02FB" w:rsidRDefault="00BE02FB" w:rsidP="00BE02FB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Единый экстренный канал помощи для любых операторов мобильной связи 112</w:t>
      </w:r>
    </w:p>
    <w:p w:rsidR="00BE02FB" w:rsidRPr="00BE02FB" w:rsidRDefault="001740DD" w:rsidP="00BE02F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Дежурная часть МВД г. Туринска 02</w:t>
      </w:r>
      <w:bookmarkStart w:id="1" w:name="_GoBack"/>
      <w:bookmarkEnd w:id="1"/>
    </w:p>
    <w:p w:rsidR="00BE02FB" w:rsidRPr="00BE02FB" w:rsidRDefault="00BE02FB" w:rsidP="00BE02F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E02FB" w:rsidRPr="00BE02FB" w:rsidRDefault="00BE02FB" w:rsidP="00BE02FB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Обеспечения безопасности детей в ДОУ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1.Вход в детский сад осуществляется строго в соответствии с групповыми списками.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2.Запрещается вход в детский сад посторонних лиц, не имеющих отношения к воспитанникам и сотрудникам учреждения.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3.Запрещается отдавать детей незнакомым лицам и лицам до 18 лет.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4.Необходимо требовать от родителей личной передачи ребенка воспитателю с рук на руки, не допускать передачу ребенка воспитателю соседней группы, другому сотруднику, вахтеру, сторожу и пр.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b/>
          <w:bCs/>
          <w:color w:val="003399"/>
          <w:sz w:val="24"/>
          <w:szCs w:val="24"/>
          <w:bdr w:val="none" w:sz="0" w:space="0" w:color="auto" w:frame="1"/>
          <w:lang w:eastAsia="ru-RU"/>
        </w:rPr>
        <w:t>Для обеспечения безопасности детей в ДОУ имеются: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*металлические двери;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*тревожная кнопка;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*система пожарной сигнализации;</w:t>
      </w:r>
    </w:p>
    <w:p w:rsidR="00BE02FB" w:rsidRPr="00BE02FB" w:rsidRDefault="00BE02FB" w:rsidP="00BE02F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E02FB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*план эвакуации детей.</w:t>
      </w:r>
    </w:p>
    <w:p w:rsidR="00BE02FB" w:rsidRDefault="00BE02FB" w:rsidP="00DD0F9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DD0F94" w:rsidRDefault="00DD0F94" w:rsidP="00DD0F94">
      <w:pPr>
        <w:pStyle w:val="c6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D0F94" w:rsidRDefault="00DD0F94" w:rsidP="00DD0F94">
      <w:pPr>
        <w:pStyle w:val="c6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A3785" w:rsidRDefault="00DA3785"/>
    <w:sectPr w:rsidR="00D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EE2"/>
    <w:multiLevelType w:val="multilevel"/>
    <w:tmpl w:val="2C74E6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A"/>
    <w:rsid w:val="001740DD"/>
    <w:rsid w:val="0068031A"/>
    <w:rsid w:val="00BE02FB"/>
    <w:rsid w:val="00DA3785"/>
    <w:rsid w:val="00D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5FF6-5788-4E3B-BC88-CF149B0B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F94"/>
    <w:rPr>
      <w:b/>
      <w:bCs/>
    </w:rPr>
  </w:style>
  <w:style w:type="paragraph" w:customStyle="1" w:styleId="c6">
    <w:name w:val="c6"/>
    <w:basedOn w:val="a"/>
    <w:rsid w:val="00DD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2018-12-20T05:03:00Z</dcterms:created>
  <dcterms:modified xsi:type="dcterms:W3CDTF">2018-12-20T05:29:00Z</dcterms:modified>
</cp:coreProperties>
</file>